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2DC" w:rsidRPr="00E55E62" w:rsidRDefault="001802DC" w:rsidP="001802DC">
      <w:r w:rsidRPr="00E55E62">
        <w:t>OsteoBiol® Evolution - suomi -</w:t>
      </w:r>
      <w:r w:rsidRPr="00E55E62">
        <w:br/>
        <w:t>OsteoBiol®-kalvo, luokan III lääketieteellinen laite (viite direktiivi 93/42 ETY, muutettuna direktiivillä 2007/47 CEE), kudosten regerointiin.</w:t>
      </w:r>
      <w:r w:rsidRPr="00E55E62">
        <w:br/>
        <w:t>OMINAISUUDET: hyvä lujuus, kestävyys ja stabiliteetti, mutta samalla pehmeä ja joustava. Resorboitumisaika yli kaksi kuukautta; helposti kostutettava; voidaan käyttää lääkeaineiden kantajana; voidaan ommella tai kiinnittää fibriiniliimalla; antaa hyvän suojan siirteen riskittömälle paranemiselle. PAKSUUDET: Vakio, Standard (paksuus noin 0,6 mm). Ohut, Fine (paksuus noin 0,4 mm). Erittäin ohut, X-Fine (paksuus noin 0,2 mm). Evolution Perio-kit: 6 periodontakalvoa sisältävä läpipainopakkaus (paksuus noin 0,3 mm).</w:t>
      </w:r>
      <w:r w:rsidRPr="00E55E62">
        <w:br/>
        <w:t xml:space="preserve">Arvioitu palautumisaika: Vakio, Standard noin 4/6 kuukautta; Ohut, Fine noin 3/4 kuukautta; Eitäin ohut Extra-Fine ja Perio-kit noin 2 kuukautta. Materiaalin täydellinen resorboituminen saattaa kestää ilmoitettua pidempään riippuen käyttökohteen olosuhteista. </w:t>
      </w:r>
    </w:p>
    <w:p w:rsidR="001802DC" w:rsidRPr="00E55E62" w:rsidRDefault="001802DC" w:rsidP="001802DC">
      <w:pPr>
        <w:rPr>
          <w:rStyle w:val="tlid-translation"/>
        </w:rPr>
      </w:pPr>
      <w:r w:rsidRPr="00E55E62">
        <w:t>KLIINISET INDIKAATIOT: Evoluutio-kalvo sopii kaikkiin kirurgisiin toimenpiteisiin, jotka edellyttävät kalvoa ohjaamaan verisuonittuneen sidekudoksen muodostumista ja / tai sidekudosten täyttämistä tai korvaamista (yleinen leikkaus, rintakirurgia) , Neurokirurgia, Gynecology, Maxillofacial kirurgia, Otorhinolaryngology, Plastic Surgery, Regeneratiivinen hammaslääketieteellinen kirurgia).</w:t>
      </w:r>
      <w:r w:rsidRPr="00E55E62">
        <w:br/>
        <w:t>PAKKAUS: kertakäyttöinen steriili läpipainopakkaus.</w:t>
      </w:r>
      <w:r w:rsidRPr="00E55E62">
        <w:br/>
      </w:r>
      <w:r w:rsidRPr="00E55E62">
        <w:rPr>
          <w:rStyle w:val="tlid-translation"/>
        </w:rPr>
        <w:t xml:space="preserve">RINNAKKAISVAIKUTUKSET: ei tiedossa. Hyväksytty tuotanprosessissa ei todettu vasta-ainereaktioita, mutta niiden mahdollisuutta ei voida täysin sulkea pois.  </w:t>
      </w:r>
    </w:p>
    <w:p w:rsidR="001802DC" w:rsidRDefault="001802DC" w:rsidP="001802DC">
      <w:r w:rsidRPr="00E55E62">
        <w:rPr>
          <w:rStyle w:val="tlid-translation"/>
        </w:rPr>
        <w:t>KONTRAINDIKAATIOT: ei saa käyttää potilailla, joilla on sairauksia tai tiloja, jotka ovat kontraindikoituja  leikkaukseen tai joilla on akuutti tai krooninen infektio (osteomyeliitti). Ei ole tarkoitettu potilaille, joilla on immunologisia häiriöitä tai autoimmuunisairaus, varsinkin imeväisillä ja iäkkäillä. Älä käytä suoraan tai lähellä suuria verisuonia tai hermoja. Älä käytä huonosti verestetyissä, nekroottisissa tai tartunnan saaneissa vastaanottajien puutoskohdissa. Älä käytä puutoskohdissa, jotka eivät takaa tuotteen stabiliteettia ja suojausta sen jälkeen, kun se on asetettu paikalleen.</w:t>
      </w:r>
      <w:r w:rsidRPr="00E55E62">
        <w:br/>
      </w:r>
      <w:r w:rsidRPr="00E55E62">
        <w:rPr>
          <w:rStyle w:val="tlid-translation"/>
        </w:rPr>
        <w:t>VAROITUS: Tuotetta ei ole testattu raskaana olevilla potilailla.</w:t>
      </w:r>
      <w:r w:rsidRPr="00E55E62">
        <w:br/>
      </w:r>
      <w:r w:rsidRPr="00E55E62">
        <w:rPr>
          <w:rStyle w:val="tlid-translation"/>
        </w:rPr>
        <w:t xml:space="preserve">Tuote on tarkoitettu kirurgeille, joilla on hyvä kliininen kokemus biomateriaalien käytöstä. Noudata tarkasti ohjeistusta joka on saatavana xenografteihin liittyvästä tieteellisen kirjallisuudesta.  </w:t>
      </w:r>
      <w:r w:rsidRPr="00E55E62">
        <w:br/>
      </w:r>
      <w:r w:rsidRPr="00E55E62">
        <w:rPr>
          <w:rStyle w:val="tlid-translation"/>
        </w:rPr>
        <w:t>K</w:t>
      </w:r>
      <w:r w:rsidRPr="00E55E62">
        <w:t>irurgi</w:t>
      </w:r>
      <w:r w:rsidRPr="00E55E62">
        <w:rPr>
          <w:rStyle w:val="tlid-translation"/>
        </w:rPr>
        <w:t xml:space="preserve"> vastaa biomateriaalien oikeasta</w:t>
      </w:r>
      <w:r>
        <w:rPr>
          <w:rStyle w:val="tlid-translation"/>
        </w:rPr>
        <w:t xml:space="preserve"> käytöstä ja potilaan kliinisestä hoidosta.</w:t>
      </w:r>
      <w:r>
        <w:br/>
      </w:r>
      <w:r w:rsidRPr="00751770">
        <w:t>KÄ</w:t>
      </w:r>
      <w:r>
        <w:t>SITTELY</w:t>
      </w:r>
      <w:r w:rsidRPr="00751770">
        <w:t xml:space="preserve">: avaa pakkaus, poista kalvo steriileillä </w:t>
      </w:r>
      <w:r>
        <w:t>instrumenteilla</w:t>
      </w:r>
      <w:r w:rsidRPr="00751770">
        <w:t xml:space="preserve">, leikkaa  ja muotoile </w:t>
      </w:r>
      <w:r>
        <w:t>tarvittaessa. Kostuta kalvo, tarvittaessa antibioottiliuksessa tai muussa lääkkeessä. Aseta</w:t>
      </w:r>
      <w:r w:rsidRPr="00751770">
        <w:t xml:space="preserve"> se vastaanottopaikalle, kiinnitä se ommelkierteellä tai ruuveilla tai nastoilla tai fibriiniliimalla, jotta </w:t>
      </w:r>
      <w:r>
        <w:t xml:space="preserve">lujuus ja stabiliteetti ominaisuudet tulevat paremmin hyödynnetyksi.  </w:t>
      </w:r>
      <w:bookmarkStart w:id="0" w:name="_Hlk5226483"/>
      <w:r>
        <w:t xml:space="preserve">Huom! </w:t>
      </w:r>
      <w:r w:rsidRPr="00751770">
        <w:t xml:space="preserve">: </w:t>
      </w:r>
      <w:r>
        <w:t>J</w:t>
      </w:r>
      <w:r w:rsidRPr="00751770">
        <w:t xml:space="preserve">os </w:t>
      </w:r>
      <w:r>
        <w:t>kalvo paljastuu</w:t>
      </w:r>
      <w:r w:rsidRPr="00751770">
        <w:t xml:space="preserve"> </w:t>
      </w:r>
      <w:r>
        <w:t xml:space="preserve">sen poistoa ei suositella, muuta kuin jos kyseessä on superinfektio. Paljastunut Evolution kalvo paranee ns Secondary intention mallin mukaisesti. </w:t>
      </w:r>
      <w:r w:rsidRPr="00751770">
        <w:br/>
      </w:r>
      <w:bookmarkEnd w:id="0"/>
      <w:r>
        <w:t>ERÄPÄIVÄ</w:t>
      </w:r>
      <w:r w:rsidRPr="00751770">
        <w:t>: Tuotteen voimassaolo on viisi vuotta sterilointipäivästä, ja viimeinen käyttöpäivämäärä ilmoitetaan sekä etiketissä että pakkauksessa. Tuotetta ei saa käyttää, jos pakkaus on vahingoittunut tai avattu ennen käyttöä; tuote on kertakäyttöinen eikä sellaisenaan saa steriloida uudelleen.</w:t>
      </w:r>
      <w:r w:rsidRPr="00751770">
        <w:br/>
        <w:t>VARASTOINTI: Tuote on säilytettävä poissa suorista lämmönlähteistä ja auringonvalosta kuivassa ja puhtaassa paikassa lämpötiloissa +4 - + 40 ° C.</w:t>
      </w:r>
      <w:r w:rsidRPr="00751770">
        <w:br/>
        <w:t>TUOTTEEN ALKUPERÄ: seuraavalla koodilla (REF) on merkintä tuotteessa ja pakkauksessa: EVXXLZE, EVXXHZE, EVOLZE, EVOHZE, EMXXZY, EMXXZS, EM9XZS. "Y" osoittaa materiaalin alkuperän (S = sika, E = hevonen)</w:t>
      </w:r>
    </w:p>
    <w:p w:rsidR="001802DC" w:rsidRDefault="001802DC" w:rsidP="001802DC">
      <w:bookmarkStart w:id="1" w:name="_GoBack"/>
      <w:bookmarkEnd w:id="1"/>
    </w:p>
    <w:sectPr w:rsidR="001802DC" w:rsidSect="007F265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2E"/>
    <w:rsid w:val="00013DF2"/>
    <w:rsid w:val="00061565"/>
    <w:rsid w:val="00082123"/>
    <w:rsid w:val="000C0F16"/>
    <w:rsid w:val="000C4897"/>
    <w:rsid w:val="0015532E"/>
    <w:rsid w:val="00180118"/>
    <w:rsid w:val="001802DC"/>
    <w:rsid w:val="001F15EC"/>
    <w:rsid w:val="001F2213"/>
    <w:rsid w:val="00231D15"/>
    <w:rsid w:val="0023534B"/>
    <w:rsid w:val="00256FD2"/>
    <w:rsid w:val="002C1541"/>
    <w:rsid w:val="002C7F5F"/>
    <w:rsid w:val="002D268D"/>
    <w:rsid w:val="002E61B0"/>
    <w:rsid w:val="00340DDD"/>
    <w:rsid w:val="00381281"/>
    <w:rsid w:val="003A286E"/>
    <w:rsid w:val="003A4379"/>
    <w:rsid w:val="0040211B"/>
    <w:rsid w:val="004612B7"/>
    <w:rsid w:val="004F03C4"/>
    <w:rsid w:val="0050260C"/>
    <w:rsid w:val="00522DBB"/>
    <w:rsid w:val="0053280F"/>
    <w:rsid w:val="00545C54"/>
    <w:rsid w:val="00594953"/>
    <w:rsid w:val="005C69B4"/>
    <w:rsid w:val="005C79DD"/>
    <w:rsid w:val="005F2D71"/>
    <w:rsid w:val="00631DB3"/>
    <w:rsid w:val="006342E4"/>
    <w:rsid w:val="00637B64"/>
    <w:rsid w:val="006405EA"/>
    <w:rsid w:val="00751770"/>
    <w:rsid w:val="007B1F61"/>
    <w:rsid w:val="007D091D"/>
    <w:rsid w:val="007F2659"/>
    <w:rsid w:val="007F656E"/>
    <w:rsid w:val="00813BFE"/>
    <w:rsid w:val="0082551A"/>
    <w:rsid w:val="008C1E75"/>
    <w:rsid w:val="008C360C"/>
    <w:rsid w:val="008C7F39"/>
    <w:rsid w:val="009203FE"/>
    <w:rsid w:val="00951918"/>
    <w:rsid w:val="009816F0"/>
    <w:rsid w:val="009F5A1B"/>
    <w:rsid w:val="00A01F76"/>
    <w:rsid w:val="00A405F2"/>
    <w:rsid w:val="00A40BE3"/>
    <w:rsid w:val="00AB3A7A"/>
    <w:rsid w:val="00AE5EBE"/>
    <w:rsid w:val="00B20ED8"/>
    <w:rsid w:val="00B2456D"/>
    <w:rsid w:val="00B324C9"/>
    <w:rsid w:val="00B366FF"/>
    <w:rsid w:val="00B46537"/>
    <w:rsid w:val="00B512F5"/>
    <w:rsid w:val="00B91AD2"/>
    <w:rsid w:val="00B93EF8"/>
    <w:rsid w:val="00BA237D"/>
    <w:rsid w:val="00BA307F"/>
    <w:rsid w:val="00BB131B"/>
    <w:rsid w:val="00BB60F0"/>
    <w:rsid w:val="00BC2318"/>
    <w:rsid w:val="00BE43E0"/>
    <w:rsid w:val="00C13699"/>
    <w:rsid w:val="00C30059"/>
    <w:rsid w:val="00C3402E"/>
    <w:rsid w:val="00C45B01"/>
    <w:rsid w:val="00C504D8"/>
    <w:rsid w:val="00C50C88"/>
    <w:rsid w:val="00C5119C"/>
    <w:rsid w:val="00C86892"/>
    <w:rsid w:val="00CA2DB3"/>
    <w:rsid w:val="00D03D3D"/>
    <w:rsid w:val="00D26691"/>
    <w:rsid w:val="00D77D4F"/>
    <w:rsid w:val="00D8214E"/>
    <w:rsid w:val="00D93496"/>
    <w:rsid w:val="00DD0C83"/>
    <w:rsid w:val="00DE769E"/>
    <w:rsid w:val="00DF1071"/>
    <w:rsid w:val="00E2026C"/>
    <w:rsid w:val="00E55E62"/>
    <w:rsid w:val="00E56329"/>
    <w:rsid w:val="00E57482"/>
    <w:rsid w:val="00E8432C"/>
    <w:rsid w:val="00EA2708"/>
    <w:rsid w:val="00EF31B0"/>
    <w:rsid w:val="00F2385A"/>
    <w:rsid w:val="00F53076"/>
    <w:rsid w:val="00FE29DD"/>
    <w:rsid w:val="00FE7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DCD3"/>
  <w15:chartTrackingRefBased/>
  <w15:docId w15:val="{1759CAE2-3371-4090-A073-0B670EE2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15532E"/>
  </w:style>
  <w:style w:type="character" w:styleId="Hyperlink">
    <w:name w:val="Hyperlink"/>
    <w:basedOn w:val="DefaultParagraphFont"/>
    <w:uiPriority w:val="99"/>
    <w:unhideWhenUsed/>
    <w:rsid w:val="00B324C9"/>
    <w:rPr>
      <w:color w:val="0563C1" w:themeColor="hyperlink"/>
      <w:u w:val="single"/>
    </w:rPr>
  </w:style>
  <w:style w:type="character" w:styleId="UnresolvedMention">
    <w:name w:val="Unresolved Mention"/>
    <w:basedOn w:val="DefaultParagraphFont"/>
    <w:uiPriority w:val="99"/>
    <w:semiHidden/>
    <w:unhideWhenUsed/>
    <w:rsid w:val="00B32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4487">
      <w:bodyDiv w:val="1"/>
      <w:marLeft w:val="0"/>
      <w:marRight w:val="0"/>
      <w:marTop w:val="0"/>
      <w:marBottom w:val="0"/>
      <w:divBdr>
        <w:top w:val="none" w:sz="0" w:space="0" w:color="auto"/>
        <w:left w:val="none" w:sz="0" w:space="0" w:color="auto"/>
        <w:bottom w:val="none" w:sz="0" w:space="0" w:color="auto"/>
        <w:right w:val="none" w:sz="0" w:space="0" w:color="auto"/>
      </w:divBdr>
      <w:divsChild>
        <w:div w:id="2011987156">
          <w:marLeft w:val="0"/>
          <w:marRight w:val="0"/>
          <w:marTop w:val="0"/>
          <w:marBottom w:val="0"/>
          <w:divBdr>
            <w:top w:val="none" w:sz="0" w:space="0" w:color="auto"/>
            <w:left w:val="none" w:sz="0" w:space="0" w:color="auto"/>
            <w:bottom w:val="none" w:sz="0" w:space="0" w:color="auto"/>
            <w:right w:val="none" w:sz="0" w:space="0" w:color="auto"/>
          </w:divBdr>
          <w:divsChild>
            <w:div w:id="16186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562">
      <w:bodyDiv w:val="1"/>
      <w:marLeft w:val="0"/>
      <w:marRight w:val="0"/>
      <w:marTop w:val="0"/>
      <w:marBottom w:val="0"/>
      <w:divBdr>
        <w:top w:val="none" w:sz="0" w:space="0" w:color="auto"/>
        <w:left w:val="none" w:sz="0" w:space="0" w:color="auto"/>
        <w:bottom w:val="none" w:sz="0" w:space="0" w:color="auto"/>
        <w:right w:val="none" w:sz="0" w:space="0" w:color="auto"/>
      </w:divBdr>
      <w:divsChild>
        <w:div w:id="763649861">
          <w:marLeft w:val="0"/>
          <w:marRight w:val="0"/>
          <w:marTop w:val="0"/>
          <w:marBottom w:val="0"/>
          <w:divBdr>
            <w:top w:val="none" w:sz="0" w:space="0" w:color="auto"/>
            <w:left w:val="none" w:sz="0" w:space="0" w:color="auto"/>
            <w:bottom w:val="none" w:sz="0" w:space="0" w:color="auto"/>
            <w:right w:val="none" w:sz="0" w:space="0" w:color="auto"/>
          </w:divBdr>
          <w:divsChild>
            <w:div w:id="2539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80317">
      <w:bodyDiv w:val="1"/>
      <w:marLeft w:val="0"/>
      <w:marRight w:val="0"/>
      <w:marTop w:val="0"/>
      <w:marBottom w:val="0"/>
      <w:divBdr>
        <w:top w:val="none" w:sz="0" w:space="0" w:color="auto"/>
        <w:left w:val="none" w:sz="0" w:space="0" w:color="auto"/>
        <w:bottom w:val="none" w:sz="0" w:space="0" w:color="auto"/>
        <w:right w:val="none" w:sz="0" w:space="0" w:color="auto"/>
      </w:divBdr>
      <w:divsChild>
        <w:div w:id="1340690828">
          <w:marLeft w:val="0"/>
          <w:marRight w:val="0"/>
          <w:marTop w:val="0"/>
          <w:marBottom w:val="0"/>
          <w:divBdr>
            <w:top w:val="none" w:sz="0" w:space="0" w:color="auto"/>
            <w:left w:val="none" w:sz="0" w:space="0" w:color="auto"/>
            <w:bottom w:val="none" w:sz="0" w:space="0" w:color="auto"/>
            <w:right w:val="none" w:sz="0" w:space="0" w:color="auto"/>
          </w:divBdr>
          <w:divsChild>
            <w:div w:id="652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0534">
      <w:bodyDiv w:val="1"/>
      <w:marLeft w:val="0"/>
      <w:marRight w:val="0"/>
      <w:marTop w:val="0"/>
      <w:marBottom w:val="0"/>
      <w:divBdr>
        <w:top w:val="none" w:sz="0" w:space="0" w:color="auto"/>
        <w:left w:val="none" w:sz="0" w:space="0" w:color="auto"/>
        <w:bottom w:val="none" w:sz="0" w:space="0" w:color="auto"/>
        <w:right w:val="none" w:sz="0" w:space="0" w:color="auto"/>
      </w:divBdr>
      <w:divsChild>
        <w:div w:id="1959096132">
          <w:marLeft w:val="0"/>
          <w:marRight w:val="0"/>
          <w:marTop w:val="0"/>
          <w:marBottom w:val="0"/>
          <w:divBdr>
            <w:top w:val="none" w:sz="0" w:space="0" w:color="auto"/>
            <w:left w:val="none" w:sz="0" w:space="0" w:color="auto"/>
            <w:bottom w:val="none" w:sz="0" w:space="0" w:color="auto"/>
            <w:right w:val="none" w:sz="0" w:space="0" w:color="auto"/>
          </w:divBdr>
          <w:divsChild>
            <w:div w:id="9656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1513">
      <w:bodyDiv w:val="1"/>
      <w:marLeft w:val="0"/>
      <w:marRight w:val="0"/>
      <w:marTop w:val="0"/>
      <w:marBottom w:val="0"/>
      <w:divBdr>
        <w:top w:val="none" w:sz="0" w:space="0" w:color="auto"/>
        <w:left w:val="none" w:sz="0" w:space="0" w:color="auto"/>
        <w:bottom w:val="none" w:sz="0" w:space="0" w:color="auto"/>
        <w:right w:val="none" w:sz="0" w:space="0" w:color="auto"/>
      </w:divBdr>
      <w:divsChild>
        <w:div w:id="110513567">
          <w:marLeft w:val="0"/>
          <w:marRight w:val="0"/>
          <w:marTop w:val="0"/>
          <w:marBottom w:val="0"/>
          <w:divBdr>
            <w:top w:val="none" w:sz="0" w:space="0" w:color="auto"/>
            <w:left w:val="none" w:sz="0" w:space="0" w:color="auto"/>
            <w:bottom w:val="none" w:sz="0" w:space="0" w:color="auto"/>
            <w:right w:val="none" w:sz="0" w:space="0" w:color="auto"/>
          </w:divBdr>
          <w:divsChild>
            <w:div w:id="410811150">
              <w:marLeft w:val="0"/>
              <w:marRight w:val="0"/>
              <w:marTop w:val="0"/>
              <w:marBottom w:val="0"/>
              <w:divBdr>
                <w:top w:val="none" w:sz="0" w:space="0" w:color="auto"/>
                <w:left w:val="none" w:sz="0" w:space="0" w:color="auto"/>
                <w:bottom w:val="none" w:sz="0" w:space="0" w:color="auto"/>
                <w:right w:val="none" w:sz="0" w:space="0" w:color="auto"/>
              </w:divBdr>
            </w:div>
          </w:divsChild>
        </w:div>
        <w:div w:id="525604331">
          <w:marLeft w:val="0"/>
          <w:marRight w:val="0"/>
          <w:marTop w:val="0"/>
          <w:marBottom w:val="0"/>
          <w:divBdr>
            <w:top w:val="none" w:sz="0" w:space="0" w:color="auto"/>
            <w:left w:val="none" w:sz="0" w:space="0" w:color="auto"/>
            <w:bottom w:val="none" w:sz="0" w:space="0" w:color="auto"/>
            <w:right w:val="none" w:sz="0" w:space="0" w:color="auto"/>
          </w:divBdr>
          <w:divsChild>
            <w:div w:id="1662781338">
              <w:marLeft w:val="0"/>
              <w:marRight w:val="0"/>
              <w:marTop w:val="0"/>
              <w:marBottom w:val="0"/>
              <w:divBdr>
                <w:top w:val="none" w:sz="0" w:space="0" w:color="auto"/>
                <w:left w:val="none" w:sz="0" w:space="0" w:color="auto"/>
                <w:bottom w:val="none" w:sz="0" w:space="0" w:color="auto"/>
                <w:right w:val="none" w:sz="0" w:space="0" w:color="auto"/>
              </w:divBdr>
            </w:div>
          </w:divsChild>
        </w:div>
        <w:div w:id="1012149142">
          <w:marLeft w:val="0"/>
          <w:marRight w:val="0"/>
          <w:marTop w:val="0"/>
          <w:marBottom w:val="0"/>
          <w:divBdr>
            <w:top w:val="none" w:sz="0" w:space="0" w:color="auto"/>
            <w:left w:val="none" w:sz="0" w:space="0" w:color="auto"/>
            <w:bottom w:val="none" w:sz="0" w:space="0" w:color="auto"/>
            <w:right w:val="none" w:sz="0" w:space="0" w:color="auto"/>
          </w:divBdr>
          <w:divsChild>
            <w:div w:id="1720548933">
              <w:marLeft w:val="0"/>
              <w:marRight w:val="0"/>
              <w:marTop w:val="0"/>
              <w:marBottom w:val="0"/>
              <w:divBdr>
                <w:top w:val="none" w:sz="0" w:space="0" w:color="auto"/>
                <w:left w:val="none" w:sz="0" w:space="0" w:color="auto"/>
                <w:bottom w:val="none" w:sz="0" w:space="0" w:color="auto"/>
                <w:right w:val="none" w:sz="0" w:space="0" w:color="auto"/>
              </w:divBdr>
              <w:divsChild>
                <w:div w:id="1615208578">
                  <w:marLeft w:val="0"/>
                  <w:marRight w:val="0"/>
                  <w:marTop w:val="0"/>
                  <w:marBottom w:val="0"/>
                  <w:divBdr>
                    <w:top w:val="none" w:sz="0" w:space="0" w:color="auto"/>
                    <w:left w:val="none" w:sz="0" w:space="0" w:color="auto"/>
                    <w:bottom w:val="none" w:sz="0" w:space="0" w:color="auto"/>
                    <w:right w:val="none" w:sz="0" w:space="0" w:color="auto"/>
                  </w:divBdr>
                  <w:divsChild>
                    <w:div w:id="76899951">
                      <w:marLeft w:val="0"/>
                      <w:marRight w:val="0"/>
                      <w:marTop w:val="0"/>
                      <w:marBottom w:val="0"/>
                      <w:divBdr>
                        <w:top w:val="none" w:sz="0" w:space="0" w:color="auto"/>
                        <w:left w:val="none" w:sz="0" w:space="0" w:color="auto"/>
                        <w:bottom w:val="none" w:sz="0" w:space="0" w:color="auto"/>
                        <w:right w:val="none" w:sz="0" w:space="0" w:color="auto"/>
                      </w:divBdr>
                      <w:divsChild>
                        <w:div w:id="5082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5930">
                  <w:marLeft w:val="0"/>
                  <w:marRight w:val="0"/>
                  <w:marTop w:val="0"/>
                  <w:marBottom w:val="0"/>
                  <w:divBdr>
                    <w:top w:val="none" w:sz="0" w:space="0" w:color="auto"/>
                    <w:left w:val="none" w:sz="0" w:space="0" w:color="auto"/>
                    <w:bottom w:val="none" w:sz="0" w:space="0" w:color="auto"/>
                    <w:right w:val="none" w:sz="0" w:space="0" w:color="auto"/>
                  </w:divBdr>
                  <w:divsChild>
                    <w:div w:id="815024524">
                      <w:marLeft w:val="0"/>
                      <w:marRight w:val="0"/>
                      <w:marTop w:val="0"/>
                      <w:marBottom w:val="0"/>
                      <w:divBdr>
                        <w:top w:val="none" w:sz="0" w:space="0" w:color="auto"/>
                        <w:left w:val="none" w:sz="0" w:space="0" w:color="auto"/>
                        <w:bottom w:val="none" w:sz="0" w:space="0" w:color="auto"/>
                        <w:right w:val="none" w:sz="0" w:space="0" w:color="auto"/>
                      </w:divBdr>
                      <w:divsChild>
                        <w:div w:id="13900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2292">
                  <w:marLeft w:val="0"/>
                  <w:marRight w:val="0"/>
                  <w:marTop w:val="0"/>
                  <w:marBottom w:val="0"/>
                  <w:divBdr>
                    <w:top w:val="none" w:sz="0" w:space="0" w:color="auto"/>
                    <w:left w:val="none" w:sz="0" w:space="0" w:color="auto"/>
                    <w:bottom w:val="none" w:sz="0" w:space="0" w:color="auto"/>
                    <w:right w:val="none" w:sz="0" w:space="0" w:color="auto"/>
                  </w:divBdr>
                  <w:divsChild>
                    <w:div w:id="1373384289">
                      <w:marLeft w:val="0"/>
                      <w:marRight w:val="0"/>
                      <w:marTop w:val="0"/>
                      <w:marBottom w:val="0"/>
                      <w:divBdr>
                        <w:top w:val="none" w:sz="0" w:space="0" w:color="auto"/>
                        <w:left w:val="none" w:sz="0" w:space="0" w:color="auto"/>
                        <w:bottom w:val="none" w:sz="0" w:space="0" w:color="auto"/>
                        <w:right w:val="none" w:sz="0" w:space="0" w:color="auto"/>
                      </w:divBdr>
                      <w:divsChild>
                        <w:div w:id="12276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1908">
      <w:bodyDiv w:val="1"/>
      <w:marLeft w:val="0"/>
      <w:marRight w:val="0"/>
      <w:marTop w:val="0"/>
      <w:marBottom w:val="0"/>
      <w:divBdr>
        <w:top w:val="none" w:sz="0" w:space="0" w:color="auto"/>
        <w:left w:val="none" w:sz="0" w:space="0" w:color="auto"/>
        <w:bottom w:val="none" w:sz="0" w:space="0" w:color="auto"/>
        <w:right w:val="none" w:sz="0" w:space="0" w:color="auto"/>
      </w:divBdr>
      <w:divsChild>
        <w:div w:id="1656642318">
          <w:marLeft w:val="0"/>
          <w:marRight w:val="0"/>
          <w:marTop w:val="0"/>
          <w:marBottom w:val="0"/>
          <w:divBdr>
            <w:top w:val="none" w:sz="0" w:space="0" w:color="auto"/>
            <w:left w:val="none" w:sz="0" w:space="0" w:color="auto"/>
            <w:bottom w:val="none" w:sz="0" w:space="0" w:color="auto"/>
            <w:right w:val="none" w:sz="0" w:space="0" w:color="auto"/>
          </w:divBdr>
          <w:divsChild>
            <w:div w:id="17461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3064">
      <w:bodyDiv w:val="1"/>
      <w:marLeft w:val="0"/>
      <w:marRight w:val="0"/>
      <w:marTop w:val="0"/>
      <w:marBottom w:val="0"/>
      <w:divBdr>
        <w:top w:val="none" w:sz="0" w:space="0" w:color="auto"/>
        <w:left w:val="none" w:sz="0" w:space="0" w:color="auto"/>
        <w:bottom w:val="none" w:sz="0" w:space="0" w:color="auto"/>
        <w:right w:val="none" w:sz="0" w:space="0" w:color="auto"/>
      </w:divBdr>
      <w:divsChild>
        <w:div w:id="89737764">
          <w:marLeft w:val="0"/>
          <w:marRight w:val="0"/>
          <w:marTop w:val="0"/>
          <w:marBottom w:val="0"/>
          <w:divBdr>
            <w:top w:val="none" w:sz="0" w:space="0" w:color="auto"/>
            <w:left w:val="none" w:sz="0" w:space="0" w:color="auto"/>
            <w:bottom w:val="none" w:sz="0" w:space="0" w:color="auto"/>
            <w:right w:val="none" w:sz="0" w:space="0" w:color="auto"/>
          </w:divBdr>
          <w:divsChild>
            <w:div w:id="1190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5477">
      <w:bodyDiv w:val="1"/>
      <w:marLeft w:val="0"/>
      <w:marRight w:val="0"/>
      <w:marTop w:val="0"/>
      <w:marBottom w:val="0"/>
      <w:divBdr>
        <w:top w:val="none" w:sz="0" w:space="0" w:color="auto"/>
        <w:left w:val="none" w:sz="0" w:space="0" w:color="auto"/>
        <w:bottom w:val="none" w:sz="0" w:space="0" w:color="auto"/>
        <w:right w:val="none" w:sz="0" w:space="0" w:color="auto"/>
      </w:divBdr>
      <w:divsChild>
        <w:div w:id="103154582">
          <w:marLeft w:val="0"/>
          <w:marRight w:val="0"/>
          <w:marTop w:val="0"/>
          <w:marBottom w:val="0"/>
          <w:divBdr>
            <w:top w:val="none" w:sz="0" w:space="0" w:color="auto"/>
            <w:left w:val="none" w:sz="0" w:space="0" w:color="auto"/>
            <w:bottom w:val="none" w:sz="0" w:space="0" w:color="auto"/>
            <w:right w:val="none" w:sz="0" w:space="0" w:color="auto"/>
          </w:divBdr>
          <w:divsChild>
            <w:div w:id="1797331413">
              <w:marLeft w:val="0"/>
              <w:marRight w:val="0"/>
              <w:marTop w:val="0"/>
              <w:marBottom w:val="0"/>
              <w:divBdr>
                <w:top w:val="none" w:sz="0" w:space="0" w:color="auto"/>
                <w:left w:val="none" w:sz="0" w:space="0" w:color="auto"/>
                <w:bottom w:val="none" w:sz="0" w:space="0" w:color="auto"/>
                <w:right w:val="none" w:sz="0" w:space="0" w:color="auto"/>
              </w:divBdr>
            </w:div>
          </w:divsChild>
        </w:div>
        <w:div w:id="1221601435">
          <w:marLeft w:val="0"/>
          <w:marRight w:val="0"/>
          <w:marTop w:val="0"/>
          <w:marBottom w:val="0"/>
          <w:divBdr>
            <w:top w:val="none" w:sz="0" w:space="0" w:color="auto"/>
            <w:left w:val="none" w:sz="0" w:space="0" w:color="auto"/>
            <w:bottom w:val="none" w:sz="0" w:space="0" w:color="auto"/>
            <w:right w:val="none" w:sz="0" w:space="0" w:color="auto"/>
          </w:divBdr>
          <w:divsChild>
            <w:div w:id="388575738">
              <w:marLeft w:val="0"/>
              <w:marRight w:val="0"/>
              <w:marTop w:val="0"/>
              <w:marBottom w:val="0"/>
              <w:divBdr>
                <w:top w:val="none" w:sz="0" w:space="0" w:color="auto"/>
                <w:left w:val="none" w:sz="0" w:space="0" w:color="auto"/>
                <w:bottom w:val="none" w:sz="0" w:space="0" w:color="auto"/>
                <w:right w:val="none" w:sz="0" w:space="0" w:color="auto"/>
              </w:divBdr>
            </w:div>
          </w:divsChild>
        </w:div>
        <w:div w:id="776414256">
          <w:marLeft w:val="0"/>
          <w:marRight w:val="0"/>
          <w:marTop w:val="0"/>
          <w:marBottom w:val="0"/>
          <w:divBdr>
            <w:top w:val="none" w:sz="0" w:space="0" w:color="auto"/>
            <w:left w:val="none" w:sz="0" w:space="0" w:color="auto"/>
            <w:bottom w:val="none" w:sz="0" w:space="0" w:color="auto"/>
            <w:right w:val="none" w:sz="0" w:space="0" w:color="auto"/>
          </w:divBdr>
          <w:divsChild>
            <w:div w:id="1029338668">
              <w:marLeft w:val="0"/>
              <w:marRight w:val="0"/>
              <w:marTop w:val="0"/>
              <w:marBottom w:val="0"/>
              <w:divBdr>
                <w:top w:val="none" w:sz="0" w:space="0" w:color="auto"/>
                <w:left w:val="none" w:sz="0" w:space="0" w:color="auto"/>
                <w:bottom w:val="none" w:sz="0" w:space="0" w:color="auto"/>
                <w:right w:val="none" w:sz="0" w:space="0" w:color="auto"/>
              </w:divBdr>
              <w:divsChild>
                <w:div w:id="516580865">
                  <w:marLeft w:val="0"/>
                  <w:marRight w:val="0"/>
                  <w:marTop w:val="0"/>
                  <w:marBottom w:val="0"/>
                  <w:divBdr>
                    <w:top w:val="none" w:sz="0" w:space="0" w:color="auto"/>
                    <w:left w:val="none" w:sz="0" w:space="0" w:color="auto"/>
                    <w:bottom w:val="none" w:sz="0" w:space="0" w:color="auto"/>
                    <w:right w:val="none" w:sz="0" w:space="0" w:color="auto"/>
                  </w:divBdr>
                  <w:divsChild>
                    <w:div w:id="330836682">
                      <w:marLeft w:val="0"/>
                      <w:marRight w:val="0"/>
                      <w:marTop w:val="0"/>
                      <w:marBottom w:val="0"/>
                      <w:divBdr>
                        <w:top w:val="none" w:sz="0" w:space="0" w:color="auto"/>
                        <w:left w:val="none" w:sz="0" w:space="0" w:color="auto"/>
                        <w:bottom w:val="none" w:sz="0" w:space="0" w:color="auto"/>
                        <w:right w:val="none" w:sz="0" w:space="0" w:color="auto"/>
                      </w:divBdr>
                      <w:divsChild>
                        <w:div w:id="946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4110">
                  <w:marLeft w:val="0"/>
                  <w:marRight w:val="0"/>
                  <w:marTop w:val="0"/>
                  <w:marBottom w:val="0"/>
                  <w:divBdr>
                    <w:top w:val="none" w:sz="0" w:space="0" w:color="auto"/>
                    <w:left w:val="none" w:sz="0" w:space="0" w:color="auto"/>
                    <w:bottom w:val="none" w:sz="0" w:space="0" w:color="auto"/>
                    <w:right w:val="none" w:sz="0" w:space="0" w:color="auto"/>
                  </w:divBdr>
                  <w:divsChild>
                    <w:div w:id="32968062">
                      <w:marLeft w:val="0"/>
                      <w:marRight w:val="0"/>
                      <w:marTop w:val="0"/>
                      <w:marBottom w:val="0"/>
                      <w:divBdr>
                        <w:top w:val="none" w:sz="0" w:space="0" w:color="auto"/>
                        <w:left w:val="none" w:sz="0" w:space="0" w:color="auto"/>
                        <w:bottom w:val="none" w:sz="0" w:space="0" w:color="auto"/>
                        <w:right w:val="none" w:sz="0" w:space="0" w:color="auto"/>
                      </w:divBdr>
                      <w:divsChild>
                        <w:div w:id="14224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4556">
                  <w:marLeft w:val="0"/>
                  <w:marRight w:val="0"/>
                  <w:marTop w:val="0"/>
                  <w:marBottom w:val="0"/>
                  <w:divBdr>
                    <w:top w:val="none" w:sz="0" w:space="0" w:color="auto"/>
                    <w:left w:val="none" w:sz="0" w:space="0" w:color="auto"/>
                    <w:bottom w:val="none" w:sz="0" w:space="0" w:color="auto"/>
                    <w:right w:val="none" w:sz="0" w:space="0" w:color="auto"/>
                  </w:divBdr>
                  <w:divsChild>
                    <w:div w:id="58672186">
                      <w:marLeft w:val="0"/>
                      <w:marRight w:val="0"/>
                      <w:marTop w:val="0"/>
                      <w:marBottom w:val="0"/>
                      <w:divBdr>
                        <w:top w:val="none" w:sz="0" w:space="0" w:color="auto"/>
                        <w:left w:val="none" w:sz="0" w:space="0" w:color="auto"/>
                        <w:bottom w:val="none" w:sz="0" w:space="0" w:color="auto"/>
                        <w:right w:val="none" w:sz="0" w:space="0" w:color="auto"/>
                      </w:divBdr>
                      <w:divsChild>
                        <w:div w:id="2041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3277</Characters>
  <Application>Microsoft Office Word</Application>
  <DocSecurity>0</DocSecurity>
  <Lines>27</Lines>
  <Paragraphs>7</Paragraphs>
  <ScaleCrop>false</ScaleCrop>
  <HeadingPairs>
    <vt:vector size="6" baseType="variant">
      <vt:variant>
        <vt:lpstr>Title</vt:lpstr>
      </vt:variant>
      <vt:variant>
        <vt:i4>1</vt:i4>
      </vt:variant>
      <vt:variant>
        <vt:lpstr>Otsikko</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Oliva</dc:creator>
  <cp:keywords/>
  <dc:description/>
  <cp:lastModifiedBy>Katriina Polttila</cp:lastModifiedBy>
  <cp:revision>2</cp:revision>
  <dcterms:created xsi:type="dcterms:W3CDTF">2019-04-24T10:24:00Z</dcterms:created>
  <dcterms:modified xsi:type="dcterms:W3CDTF">2019-04-24T10:24:00Z</dcterms:modified>
</cp:coreProperties>
</file>