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60C" w:rsidRPr="00E55E62" w:rsidRDefault="008C360C" w:rsidP="008C360C">
      <w:r w:rsidRPr="0015532E">
        <w:t>OsteoBiol® Derma - suomi -</w:t>
      </w:r>
      <w:r w:rsidRPr="0015532E">
        <w:br/>
      </w:r>
      <w:r w:rsidRPr="0015532E">
        <w:br/>
        <w:t>OsteoBiol®-kalvo, luokan III lääketieteellinen laite (viite- direktiivi 93/42 / ETY, jota on muutettu direktiivillä 2007/42 ETY) kudosten uudistamiseksi.</w:t>
      </w:r>
      <w:r w:rsidRPr="0015532E">
        <w:br/>
        <w:t xml:space="preserve">OMINAISUUDET: kollageenimembraani, joka on saatu sian </w:t>
      </w:r>
      <w:r>
        <w:t>ihosta</w:t>
      </w:r>
      <w:r w:rsidRPr="0015532E">
        <w:t xml:space="preserve"> käyttäen </w:t>
      </w:r>
      <w:r>
        <w:t xml:space="preserve">patentoitua </w:t>
      </w:r>
      <w:r w:rsidRPr="0015532E">
        <w:t xml:space="preserve">Tecnoss-prosessia. </w:t>
      </w:r>
      <w:r>
        <w:t>Derman</w:t>
      </w:r>
      <w:r w:rsidRPr="0015532E">
        <w:t xml:space="preserve"> </w:t>
      </w:r>
      <w:r>
        <w:t>koostumu</w:t>
      </w:r>
      <w:r w:rsidRPr="0015532E">
        <w:t xml:space="preserve">s ja lujuus mahdollistavat </w:t>
      </w:r>
      <w:r>
        <w:t>hyvän stabiliteetin</w:t>
      </w:r>
      <w:r w:rsidRPr="0015532E">
        <w:t xml:space="preserve"> </w:t>
      </w:r>
      <w:r>
        <w:t>sille ja alla</w:t>
      </w:r>
      <w:r w:rsidRPr="0015532E">
        <w:t xml:space="preserve"> oleva</w:t>
      </w:r>
      <w:r>
        <w:t>lle</w:t>
      </w:r>
      <w:r w:rsidRPr="0015532E">
        <w:t xml:space="preserve"> siirtee</w:t>
      </w:r>
      <w:r>
        <w:t>lle.</w:t>
      </w:r>
      <w:r w:rsidRPr="0015532E">
        <w:t xml:space="preserve"> </w:t>
      </w:r>
      <w:r>
        <w:t xml:space="preserve">Läpän sulku tulee olla hyvin ommeltu. Resorboituva ja </w:t>
      </w:r>
      <w:r w:rsidRPr="0015532E">
        <w:t>bioyhteensopiva</w:t>
      </w:r>
      <w:r>
        <w:t>. Tuote</w:t>
      </w:r>
      <w:r w:rsidRPr="0015532E">
        <w:t xml:space="preserve"> voi toimia valittujen lääkkeiden kantajana.</w:t>
      </w:r>
      <w:r w:rsidRPr="0015532E">
        <w:br/>
      </w:r>
      <w:r>
        <w:t>KOOT</w:t>
      </w:r>
      <w:r w:rsidRPr="006405EA">
        <w:rPr>
          <w:lang w:val="fi-FI"/>
        </w:rPr>
        <w:t>: Vakio</w:t>
      </w:r>
      <w:r>
        <w:rPr>
          <w:lang w:val="fi-FI"/>
        </w:rPr>
        <w:t xml:space="preserve"> (Standard)</w:t>
      </w:r>
      <w:r w:rsidRPr="006405EA">
        <w:rPr>
          <w:lang w:val="fi-FI"/>
        </w:rPr>
        <w:t>, paksuus noin 2-3 mm; Hieno</w:t>
      </w:r>
      <w:r>
        <w:rPr>
          <w:lang w:val="fi-FI"/>
        </w:rPr>
        <w:t xml:space="preserve"> (Fine)</w:t>
      </w:r>
      <w:r w:rsidRPr="006405EA">
        <w:rPr>
          <w:lang w:val="fi-FI"/>
        </w:rPr>
        <w:t xml:space="preserve">, paksuus noin 1 mm; </w:t>
      </w:r>
      <w:r>
        <w:rPr>
          <w:lang w:val="fi-FI"/>
        </w:rPr>
        <w:t>Erittäin ohut (</w:t>
      </w:r>
      <w:r w:rsidRPr="006405EA">
        <w:rPr>
          <w:lang w:val="fi-FI"/>
        </w:rPr>
        <w:t>X-Fine</w:t>
      </w:r>
      <w:r>
        <w:rPr>
          <w:lang w:val="fi-FI"/>
        </w:rPr>
        <w:t>)</w:t>
      </w:r>
      <w:r w:rsidRPr="006405EA">
        <w:rPr>
          <w:lang w:val="fi-FI"/>
        </w:rPr>
        <w:t>, paksuus noin 0,4-0,6 mm.</w:t>
      </w:r>
      <w:r w:rsidRPr="006405EA">
        <w:rPr>
          <w:lang w:val="fi-FI"/>
        </w:rPr>
        <w:br/>
        <w:t>ARVIOITU</w:t>
      </w:r>
      <w:r>
        <w:rPr>
          <w:lang w:val="fi-FI"/>
        </w:rPr>
        <w:t xml:space="preserve"> RESORBOITUMINEN</w:t>
      </w:r>
      <w:r w:rsidRPr="006405EA">
        <w:rPr>
          <w:lang w:val="fi-FI"/>
        </w:rPr>
        <w:t xml:space="preserve">: </w:t>
      </w:r>
      <w:r>
        <w:rPr>
          <w:lang w:val="fi-FI"/>
        </w:rPr>
        <w:t xml:space="preserve">Standard </w:t>
      </w:r>
      <w:r w:rsidRPr="006405EA">
        <w:rPr>
          <w:lang w:val="fi-FI"/>
        </w:rPr>
        <w:t>noin 4/6 kuukautta</w:t>
      </w:r>
      <w:r>
        <w:rPr>
          <w:lang w:val="fi-FI"/>
        </w:rPr>
        <w:t>: Fine</w:t>
      </w:r>
      <w:r w:rsidRPr="006405EA">
        <w:rPr>
          <w:lang w:val="fi-FI"/>
        </w:rPr>
        <w:t xml:space="preserve"> noin 2/4 kuukautta</w:t>
      </w:r>
      <w:r>
        <w:rPr>
          <w:lang w:val="fi-FI"/>
        </w:rPr>
        <w:t>:</w:t>
      </w:r>
      <w:r w:rsidRPr="006405EA">
        <w:rPr>
          <w:lang w:val="fi-FI"/>
        </w:rPr>
        <w:t xml:space="preserve"> </w:t>
      </w:r>
      <w:r>
        <w:rPr>
          <w:lang w:val="fi-FI"/>
        </w:rPr>
        <w:t xml:space="preserve">X-Fine </w:t>
      </w:r>
      <w:r w:rsidRPr="006405EA">
        <w:rPr>
          <w:lang w:val="fi-FI"/>
        </w:rPr>
        <w:t xml:space="preserve">noin 1 kuukausi. Materiaalin </w:t>
      </w:r>
      <w:r>
        <w:rPr>
          <w:lang w:val="fi-FI"/>
        </w:rPr>
        <w:t>täydellinen resorboituminen</w:t>
      </w:r>
      <w:r w:rsidRPr="006405EA">
        <w:rPr>
          <w:lang w:val="fi-FI"/>
        </w:rPr>
        <w:t xml:space="preserve"> saattaa </w:t>
      </w:r>
      <w:r>
        <w:rPr>
          <w:lang w:val="fi-FI"/>
        </w:rPr>
        <w:t xml:space="preserve">kestää pidempään riippuen puutoskohdan olosuhteista. </w:t>
      </w:r>
      <w:r w:rsidRPr="006405EA">
        <w:rPr>
          <w:lang w:val="fi-FI"/>
        </w:rPr>
        <w:br/>
        <w:t xml:space="preserve">KLIINISET </w:t>
      </w:r>
      <w:r>
        <w:rPr>
          <w:lang w:val="fi-FI"/>
        </w:rPr>
        <w:t>INDIKAATIOT</w:t>
      </w:r>
      <w:r w:rsidRPr="006405EA">
        <w:rPr>
          <w:lang w:val="fi-FI"/>
        </w:rPr>
        <w:t xml:space="preserve">: kalvo rekonstruktioiden suojaamiseksi tai </w:t>
      </w:r>
      <w:r>
        <w:rPr>
          <w:lang w:val="fi-FI"/>
        </w:rPr>
        <w:t>puuttuvien</w:t>
      </w:r>
      <w:r w:rsidRPr="006405EA">
        <w:rPr>
          <w:lang w:val="fi-FI"/>
        </w:rPr>
        <w:t xml:space="preserve"> kudos</w:t>
      </w:r>
      <w:r>
        <w:rPr>
          <w:lang w:val="fi-FI"/>
        </w:rPr>
        <w:t>ten</w:t>
      </w:r>
      <w:r w:rsidRPr="006405EA">
        <w:rPr>
          <w:lang w:val="fi-FI"/>
        </w:rPr>
        <w:t xml:space="preserve"> (laparocele) ositt</w:t>
      </w:r>
      <w:r>
        <w:rPr>
          <w:lang w:val="fi-FI"/>
        </w:rPr>
        <w:t>aiseen</w:t>
      </w:r>
      <w:r w:rsidRPr="006405EA">
        <w:rPr>
          <w:lang w:val="fi-FI"/>
        </w:rPr>
        <w:t xml:space="preserve"> tai täydelli</w:t>
      </w:r>
      <w:r>
        <w:rPr>
          <w:lang w:val="fi-FI"/>
        </w:rPr>
        <w:t>seen</w:t>
      </w:r>
      <w:r w:rsidRPr="006405EA">
        <w:rPr>
          <w:lang w:val="fi-FI"/>
        </w:rPr>
        <w:t xml:space="preserve"> </w:t>
      </w:r>
      <w:r>
        <w:rPr>
          <w:lang w:val="fi-FI"/>
        </w:rPr>
        <w:t xml:space="preserve">korvaamiseen. Derma on </w:t>
      </w:r>
      <w:r w:rsidRPr="006405EA">
        <w:rPr>
          <w:lang w:val="fi-FI"/>
        </w:rPr>
        <w:t xml:space="preserve">kollagenoitu täyteaine, esimerkiksi </w:t>
      </w:r>
      <w:r>
        <w:rPr>
          <w:lang w:val="fi-FI"/>
        </w:rPr>
        <w:t>luuharjanteen distraktio-operaatioon tai luuharjanteen halkaisuoperaatiossa. Voidaan käyttää</w:t>
      </w:r>
      <w:r w:rsidRPr="006405EA">
        <w:rPr>
          <w:lang w:val="fi-FI"/>
        </w:rPr>
        <w:t xml:space="preserve"> infektoimattomien, ei-skleroottisten ja hyvin </w:t>
      </w:r>
      <w:r>
        <w:rPr>
          <w:lang w:val="fi-FI"/>
        </w:rPr>
        <w:t>verestettyjen</w:t>
      </w:r>
      <w:r w:rsidRPr="006405EA">
        <w:rPr>
          <w:lang w:val="fi-FI"/>
        </w:rPr>
        <w:t xml:space="preserve"> luun</w:t>
      </w:r>
      <w:r>
        <w:rPr>
          <w:lang w:val="fi-FI"/>
        </w:rPr>
        <w:t>puutosten</w:t>
      </w:r>
      <w:r w:rsidRPr="006405EA">
        <w:rPr>
          <w:lang w:val="fi-FI"/>
        </w:rPr>
        <w:t xml:space="preserve"> suojaamiseksi.</w:t>
      </w:r>
      <w:r w:rsidRPr="006405EA">
        <w:rPr>
          <w:lang w:val="fi-FI"/>
        </w:rPr>
        <w:br/>
        <w:t>PAKKAUS: kertakäyttöinen steriili läpipainopakkaus.</w:t>
      </w:r>
      <w:r w:rsidRPr="006405EA">
        <w:rPr>
          <w:lang w:val="fi-FI"/>
        </w:rPr>
        <w:br/>
      </w:r>
      <w:bookmarkStart w:id="0" w:name="_Hlk5226212"/>
      <w:r>
        <w:rPr>
          <w:rStyle w:val="tlid-translation"/>
        </w:rPr>
        <w:t xml:space="preserve">RINNAKKAISVAIKUTUKSET: ei tiedossa. Hyväksytty tuotanprosessissa ei todettu vasta-ainereaktioita mutta niiden mahdollisuutta ei voida täysin sulkea pois.  </w:t>
      </w:r>
      <w:r w:rsidRPr="006405EA">
        <w:rPr>
          <w:lang w:val="fi-FI"/>
        </w:rPr>
        <w:br/>
      </w:r>
      <w:r>
        <w:rPr>
          <w:rStyle w:val="tlid-translation"/>
        </w:rPr>
        <w:t>KONTRAINDIKAATIOT: ei saa käyttää potilailla, joilla on sairauksia tai tiloja, jotka ovat kontraindikoituja  leikkaukseen tai joilla on akuutti tai krooninen infektio (osteomyeliitti). Ei ole tarkoitettu potilaille, joilla on immunologisia häiriöitä tai autoimmuunisairaus, varsinkin imeväisillä ja iäkkäillä. Älä käytä suoraan tai lähellä suuria verisuonia tai hermoja. Älä käytä huonosti verestetyissä, nekroottisissa tai tartunnan saaneissa vastaanottajien puutoskohdissa. Älä käytä puutoskohdissa, jotka eivät takaa tuotteen stabiliteettia ja suojausta sen jälkeen, kun se on asetettu paikalleen.</w:t>
      </w:r>
      <w:r>
        <w:br/>
      </w:r>
      <w:r>
        <w:rPr>
          <w:rStyle w:val="tlid-translation"/>
        </w:rPr>
        <w:t>VAROITUS: Tuotetta ei ole testattu raskaana olevilla potilailla. Tuote on tarkoitettu kirurgeille, joilla on hyvä kliininen kokemus biomateriaalien käytöstä. Noudata tarkasti ohjeistusta joka on saatavana xenografteihin liittyvästä tieteellisen kirjallisuudesta</w:t>
      </w:r>
      <w:r w:rsidRPr="00E55E62">
        <w:rPr>
          <w:rStyle w:val="tlid-translation"/>
        </w:rPr>
        <w:t>.  K</w:t>
      </w:r>
      <w:r w:rsidRPr="00E55E62">
        <w:t>irurgi</w:t>
      </w:r>
      <w:r w:rsidRPr="00E55E62">
        <w:rPr>
          <w:rStyle w:val="tlid-translation"/>
        </w:rPr>
        <w:t xml:space="preserve"> vastaa biomateriaalien oikeasta käytöstä ja potilaan kliinisestä hoidosta</w:t>
      </w:r>
      <w:bookmarkEnd w:id="0"/>
      <w:r w:rsidRPr="00E55E62">
        <w:rPr>
          <w:lang w:val="fi-FI"/>
        </w:rPr>
        <w:br/>
        <w:t>KÄSITTELY</w:t>
      </w:r>
      <w:r w:rsidRPr="00E55E62">
        <w:t xml:space="preserve">: avaa pakkaus ja kostuta kalvo 3-5 minuuttia steriilissä fysiologisessa liuoksessa. Kun kalvo on muotoiltu haluttuun kokoon steriileillä instrumenteilla, laita se hyvin valmisteltuun siirrekohtaan. Derma voidaan laittaa elevaattorilla avattuun taskuu, johon derma kiinnitetään napakasti ompelein kiinni.  N.B: jos Derma paljastuu, suosittelemme sen poistamista vain jos kyseessä on ilmeisen superinfektio. Derma paranee myös ns. secondary intention tyyppisesti. </w:t>
      </w:r>
    </w:p>
    <w:p w:rsidR="008C360C" w:rsidRPr="00E55E62" w:rsidRDefault="008C360C" w:rsidP="008C360C">
      <w:r w:rsidRPr="00E55E62">
        <w:t>ERÄPÄIVÄ: Tuotteen voimassaolo on viisi vuotta sterilointipäivästä, ja viimeinen käyttöpäivämäärä ilmoitetaan sekä etiketissä että pakkauksessa. Tuotetta ei saa käyttää, jos pakkaus on vahingoittunut tai avattu ennen käyttöä; tuote on kertakäyttöinen eikä sellaisenaan saa steriloida uudelleen.</w:t>
      </w:r>
      <w:r w:rsidRPr="00E55E62">
        <w:br/>
        <w:t>VARASTOINTI: Tuote on säilytettävä poissa suorista lämmönlähteistä ja auringonvalosta kuivassa ja puhtaassa paikassa lämpötiloissa +4 - + 40 ° C.</w:t>
      </w:r>
      <w:r w:rsidRPr="00E55E62">
        <w:br/>
        <w:t>TUOTTEEN ALKUPERÄ: seuraava koodi (REF) näkyy etiketissä, tuotteessa ja pakkauksessa: EDXXZY. "Y" osoittaa materiaalin alkuperän (S = sika).</w:t>
      </w:r>
    </w:p>
    <w:p w:rsidR="008C360C" w:rsidRPr="008C360C" w:rsidRDefault="008C360C" w:rsidP="008C360C">
      <w:bookmarkStart w:id="1" w:name="_GoBack"/>
      <w:bookmarkEnd w:id="1"/>
    </w:p>
    <w:p w:rsidR="0015532E" w:rsidRPr="008C360C" w:rsidRDefault="0015532E" w:rsidP="008C360C">
      <w:pPr>
        <w:rPr>
          <w:rStyle w:val="tlid-translation"/>
        </w:rPr>
      </w:pPr>
    </w:p>
    <w:sectPr w:rsidR="0015532E" w:rsidRPr="008C360C" w:rsidSect="007F265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2E"/>
    <w:rsid w:val="00013DF2"/>
    <w:rsid w:val="00061565"/>
    <w:rsid w:val="00082123"/>
    <w:rsid w:val="000C0F16"/>
    <w:rsid w:val="000C4897"/>
    <w:rsid w:val="0015532E"/>
    <w:rsid w:val="00180118"/>
    <w:rsid w:val="001F15EC"/>
    <w:rsid w:val="001F2213"/>
    <w:rsid w:val="00231D15"/>
    <w:rsid w:val="0023534B"/>
    <w:rsid w:val="00256FD2"/>
    <w:rsid w:val="002C1541"/>
    <w:rsid w:val="002C7F5F"/>
    <w:rsid w:val="002D268D"/>
    <w:rsid w:val="002E61B0"/>
    <w:rsid w:val="00340DDD"/>
    <w:rsid w:val="00381281"/>
    <w:rsid w:val="003A286E"/>
    <w:rsid w:val="003A4379"/>
    <w:rsid w:val="0040211B"/>
    <w:rsid w:val="004612B7"/>
    <w:rsid w:val="004F03C4"/>
    <w:rsid w:val="0050260C"/>
    <w:rsid w:val="0053280F"/>
    <w:rsid w:val="00545C54"/>
    <w:rsid w:val="00594953"/>
    <w:rsid w:val="005C69B4"/>
    <w:rsid w:val="005C79DD"/>
    <w:rsid w:val="005F2D71"/>
    <w:rsid w:val="00631DB3"/>
    <w:rsid w:val="006342E4"/>
    <w:rsid w:val="00637B64"/>
    <w:rsid w:val="006405EA"/>
    <w:rsid w:val="00751770"/>
    <w:rsid w:val="007B1F61"/>
    <w:rsid w:val="007D091D"/>
    <w:rsid w:val="007F2659"/>
    <w:rsid w:val="007F656E"/>
    <w:rsid w:val="00813BFE"/>
    <w:rsid w:val="0082551A"/>
    <w:rsid w:val="008C1E75"/>
    <w:rsid w:val="008C360C"/>
    <w:rsid w:val="008C7F39"/>
    <w:rsid w:val="009203FE"/>
    <w:rsid w:val="00951918"/>
    <w:rsid w:val="009816F0"/>
    <w:rsid w:val="009F5A1B"/>
    <w:rsid w:val="00A01F76"/>
    <w:rsid w:val="00A405F2"/>
    <w:rsid w:val="00A40BE3"/>
    <w:rsid w:val="00AB3A7A"/>
    <w:rsid w:val="00AE5EBE"/>
    <w:rsid w:val="00B20ED8"/>
    <w:rsid w:val="00B324C9"/>
    <w:rsid w:val="00B366FF"/>
    <w:rsid w:val="00B46537"/>
    <w:rsid w:val="00B512F5"/>
    <w:rsid w:val="00B91AD2"/>
    <w:rsid w:val="00B93EF8"/>
    <w:rsid w:val="00BA237D"/>
    <w:rsid w:val="00BA307F"/>
    <w:rsid w:val="00BB131B"/>
    <w:rsid w:val="00BB60F0"/>
    <w:rsid w:val="00BC2318"/>
    <w:rsid w:val="00BE43E0"/>
    <w:rsid w:val="00C13699"/>
    <w:rsid w:val="00C30059"/>
    <w:rsid w:val="00C3402E"/>
    <w:rsid w:val="00C45B01"/>
    <w:rsid w:val="00C504D8"/>
    <w:rsid w:val="00C50C88"/>
    <w:rsid w:val="00C5119C"/>
    <w:rsid w:val="00C86892"/>
    <w:rsid w:val="00CA2DB3"/>
    <w:rsid w:val="00D03D3D"/>
    <w:rsid w:val="00D26691"/>
    <w:rsid w:val="00D77D4F"/>
    <w:rsid w:val="00D8214E"/>
    <w:rsid w:val="00D93496"/>
    <w:rsid w:val="00DD0C83"/>
    <w:rsid w:val="00DE769E"/>
    <w:rsid w:val="00DF1071"/>
    <w:rsid w:val="00E2026C"/>
    <w:rsid w:val="00E55E62"/>
    <w:rsid w:val="00E56329"/>
    <w:rsid w:val="00E57482"/>
    <w:rsid w:val="00E8432C"/>
    <w:rsid w:val="00EA2708"/>
    <w:rsid w:val="00EF31B0"/>
    <w:rsid w:val="00F2385A"/>
    <w:rsid w:val="00F53076"/>
    <w:rsid w:val="00FE29DD"/>
    <w:rsid w:val="00FE73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DCD3"/>
  <w15:chartTrackingRefBased/>
  <w15:docId w15:val="{1759CAE2-3371-4090-A073-0B670EE2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5532E"/>
  </w:style>
  <w:style w:type="character" w:styleId="Hyperlink">
    <w:name w:val="Hyperlink"/>
    <w:basedOn w:val="DefaultParagraphFont"/>
    <w:uiPriority w:val="99"/>
    <w:unhideWhenUsed/>
    <w:rsid w:val="00B324C9"/>
    <w:rPr>
      <w:color w:val="0563C1" w:themeColor="hyperlink"/>
      <w:u w:val="single"/>
    </w:rPr>
  </w:style>
  <w:style w:type="character" w:styleId="UnresolvedMention">
    <w:name w:val="Unresolved Mention"/>
    <w:basedOn w:val="DefaultParagraphFont"/>
    <w:uiPriority w:val="99"/>
    <w:semiHidden/>
    <w:unhideWhenUsed/>
    <w:rsid w:val="00B32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4487">
      <w:bodyDiv w:val="1"/>
      <w:marLeft w:val="0"/>
      <w:marRight w:val="0"/>
      <w:marTop w:val="0"/>
      <w:marBottom w:val="0"/>
      <w:divBdr>
        <w:top w:val="none" w:sz="0" w:space="0" w:color="auto"/>
        <w:left w:val="none" w:sz="0" w:space="0" w:color="auto"/>
        <w:bottom w:val="none" w:sz="0" w:space="0" w:color="auto"/>
        <w:right w:val="none" w:sz="0" w:space="0" w:color="auto"/>
      </w:divBdr>
      <w:divsChild>
        <w:div w:id="2011987156">
          <w:marLeft w:val="0"/>
          <w:marRight w:val="0"/>
          <w:marTop w:val="0"/>
          <w:marBottom w:val="0"/>
          <w:divBdr>
            <w:top w:val="none" w:sz="0" w:space="0" w:color="auto"/>
            <w:left w:val="none" w:sz="0" w:space="0" w:color="auto"/>
            <w:bottom w:val="none" w:sz="0" w:space="0" w:color="auto"/>
            <w:right w:val="none" w:sz="0" w:space="0" w:color="auto"/>
          </w:divBdr>
          <w:divsChild>
            <w:div w:id="16186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562">
      <w:bodyDiv w:val="1"/>
      <w:marLeft w:val="0"/>
      <w:marRight w:val="0"/>
      <w:marTop w:val="0"/>
      <w:marBottom w:val="0"/>
      <w:divBdr>
        <w:top w:val="none" w:sz="0" w:space="0" w:color="auto"/>
        <w:left w:val="none" w:sz="0" w:space="0" w:color="auto"/>
        <w:bottom w:val="none" w:sz="0" w:space="0" w:color="auto"/>
        <w:right w:val="none" w:sz="0" w:space="0" w:color="auto"/>
      </w:divBdr>
      <w:divsChild>
        <w:div w:id="763649861">
          <w:marLeft w:val="0"/>
          <w:marRight w:val="0"/>
          <w:marTop w:val="0"/>
          <w:marBottom w:val="0"/>
          <w:divBdr>
            <w:top w:val="none" w:sz="0" w:space="0" w:color="auto"/>
            <w:left w:val="none" w:sz="0" w:space="0" w:color="auto"/>
            <w:bottom w:val="none" w:sz="0" w:space="0" w:color="auto"/>
            <w:right w:val="none" w:sz="0" w:space="0" w:color="auto"/>
          </w:divBdr>
          <w:divsChild>
            <w:div w:id="2539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80317">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8">
          <w:marLeft w:val="0"/>
          <w:marRight w:val="0"/>
          <w:marTop w:val="0"/>
          <w:marBottom w:val="0"/>
          <w:divBdr>
            <w:top w:val="none" w:sz="0" w:space="0" w:color="auto"/>
            <w:left w:val="none" w:sz="0" w:space="0" w:color="auto"/>
            <w:bottom w:val="none" w:sz="0" w:space="0" w:color="auto"/>
            <w:right w:val="none" w:sz="0" w:space="0" w:color="auto"/>
          </w:divBdr>
          <w:divsChild>
            <w:div w:id="652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0534">
      <w:bodyDiv w:val="1"/>
      <w:marLeft w:val="0"/>
      <w:marRight w:val="0"/>
      <w:marTop w:val="0"/>
      <w:marBottom w:val="0"/>
      <w:divBdr>
        <w:top w:val="none" w:sz="0" w:space="0" w:color="auto"/>
        <w:left w:val="none" w:sz="0" w:space="0" w:color="auto"/>
        <w:bottom w:val="none" w:sz="0" w:space="0" w:color="auto"/>
        <w:right w:val="none" w:sz="0" w:space="0" w:color="auto"/>
      </w:divBdr>
      <w:divsChild>
        <w:div w:id="1959096132">
          <w:marLeft w:val="0"/>
          <w:marRight w:val="0"/>
          <w:marTop w:val="0"/>
          <w:marBottom w:val="0"/>
          <w:divBdr>
            <w:top w:val="none" w:sz="0" w:space="0" w:color="auto"/>
            <w:left w:val="none" w:sz="0" w:space="0" w:color="auto"/>
            <w:bottom w:val="none" w:sz="0" w:space="0" w:color="auto"/>
            <w:right w:val="none" w:sz="0" w:space="0" w:color="auto"/>
          </w:divBdr>
          <w:divsChild>
            <w:div w:id="9656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1513">
      <w:bodyDiv w:val="1"/>
      <w:marLeft w:val="0"/>
      <w:marRight w:val="0"/>
      <w:marTop w:val="0"/>
      <w:marBottom w:val="0"/>
      <w:divBdr>
        <w:top w:val="none" w:sz="0" w:space="0" w:color="auto"/>
        <w:left w:val="none" w:sz="0" w:space="0" w:color="auto"/>
        <w:bottom w:val="none" w:sz="0" w:space="0" w:color="auto"/>
        <w:right w:val="none" w:sz="0" w:space="0" w:color="auto"/>
      </w:divBdr>
      <w:divsChild>
        <w:div w:id="110513567">
          <w:marLeft w:val="0"/>
          <w:marRight w:val="0"/>
          <w:marTop w:val="0"/>
          <w:marBottom w:val="0"/>
          <w:divBdr>
            <w:top w:val="none" w:sz="0" w:space="0" w:color="auto"/>
            <w:left w:val="none" w:sz="0" w:space="0" w:color="auto"/>
            <w:bottom w:val="none" w:sz="0" w:space="0" w:color="auto"/>
            <w:right w:val="none" w:sz="0" w:space="0" w:color="auto"/>
          </w:divBdr>
          <w:divsChild>
            <w:div w:id="410811150">
              <w:marLeft w:val="0"/>
              <w:marRight w:val="0"/>
              <w:marTop w:val="0"/>
              <w:marBottom w:val="0"/>
              <w:divBdr>
                <w:top w:val="none" w:sz="0" w:space="0" w:color="auto"/>
                <w:left w:val="none" w:sz="0" w:space="0" w:color="auto"/>
                <w:bottom w:val="none" w:sz="0" w:space="0" w:color="auto"/>
                <w:right w:val="none" w:sz="0" w:space="0" w:color="auto"/>
              </w:divBdr>
            </w:div>
          </w:divsChild>
        </w:div>
        <w:div w:id="525604331">
          <w:marLeft w:val="0"/>
          <w:marRight w:val="0"/>
          <w:marTop w:val="0"/>
          <w:marBottom w:val="0"/>
          <w:divBdr>
            <w:top w:val="none" w:sz="0" w:space="0" w:color="auto"/>
            <w:left w:val="none" w:sz="0" w:space="0" w:color="auto"/>
            <w:bottom w:val="none" w:sz="0" w:space="0" w:color="auto"/>
            <w:right w:val="none" w:sz="0" w:space="0" w:color="auto"/>
          </w:divBdr>
          <w:divsChild>
            <w:div w:id="1662781338">
              <w:marLeft w:val="0"/>
              <w:marRight w:val="0"/>
              <w:marTop w:val="0"/>
              <w:marBottom w:val="0"/>
              <w:divBdr>
                <w:top w:val="none" w:sz="0" w:space="0" w:color="auto"/>
                <w:left w:val="none" w:sz="0" w:space="0" w:color="auto"/>
                <w:bottom w:val="none" w:sz="0" w:space="0" w:color="auto"/>
                <w:right w:val="none" w:sz="0" w:space="0" w:color="auto"/>
              </w:divBdr>
            </w:div>
          </w:divsChild>
        </w:div>
        <w:div w:id="1012149142">
          <w:marLeft w:val="0"/>
          <w:marRight w:val="0"/>
          <w:marTop w:val="0"/>
          <w:marBottom w:val="0"/>
          <w:divBdr>
            <w:top w:val="none" w:sz="0" w:space="0" w:color="auto"/>
            <w:left w:val="none" w:sz="0" w:space="0" w:color="auto"/>
            <w:bottom w:val="none" w:sz="0" w:space="0" w:color="auto"/>
            <w:right w:val="none" w:sz="0" w:space="0" w:color="auto"/>
          </w:divBdr>
          <w:divsChild>
            <w:div w:id="1720548933">
              <w:marLeft w:val="0"/>
              <w:marRight w:val="0"/>
              <w:marTop w:val="0"/>
              <w:marBottom w:val="0"/>
              <w:divBdr>
                <w:top w:val="none" w:sz="0" w:space="0" w:color="auto"/>
                <w:left w:val="none" w:sz="0" w:space="0" w:color="auto"/>
                <w:bottom w:val="none" w:sz="0" w:space="0" w:color="auto"/>
                <w:right w:val="none" w:sz="0" w:space="0" w:color="auto"/>
              </w:divBdr>
              <w:divsChild>
                <w:div w:id="1615208578">
                  <w:marLeft w:val="0"/>
                  <w:marRight w:val="0"/>
                  <w:marTop w:val="0"/>
                  <w:marBottom w:val="0"/>
                  <w:divBdr>
                    <w:top w:val="none" w:sz="0" w:space="0" w:color="auto"/>
                    <w:left w:val="none" w:sz="0" w:space="0" w:color="auto"/>
                    <w:bottom w:val="none" w:sz="0" w:space="0" w:color="auto"/>
                    <w:right w:val="none" w:sz="0" w:space="0" w:color="auto"/>
                  </w:divBdr>
                  <w:divsChild>
                    <w:div w:id="76899951">
                      <w:marLeft w:val="0"/>
                      <w:marRight w:val="0"/>
                      <w:marTop w:val="0"/>
                      <w:marBottom w:val="0"/>
                      <w:divBdr>
                        <w:top w:val="none" w:sz="0" w:space="0" w:color="auto"/>
                        <w:left w:val="none" w:sz="0" w:space="0" w:color="auto"/>
                        <w:bottom w:val="none" w:sz="0" w:space="0" w:color="auto"/>
                        <w:right w:val="none" w:sz="0" w:space="0" w:color="auto"/>
                      </w:divBdr>
                      <w:divsChild>
                        <w:div w:id="5082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30">
                  <w:marLeft w:val="0"/>
                  <w:marRight w:val="0"/>
                  <w:marTop w:val="0"/>
                  <w:marBottom w:val="0"/>
                  <w:divBdr>
                    <w:top w:val="none" w:sz="0" w:space="0" w:color="auto"/>
                    <w:left w:val="none" w:sz="0" w:space="0" w:color="auto"/>
                    <w:bottom w:val="none" w:sz="0" w:space="0" w:color="auto"/>
                    <w:right w:val="none" w:sz="0" w:space="0" w:color="auto"/>
                  </w:divBdr>
                  <w:divsChild>
                    <w:div w:id="815024524">
                      <w:marLeft w:val="0"/>
                      <w:marRight w:val="0"/>
                      <w:marTop w:val="0"/>
                      <w:marBottom w:val="0"/>
                      <w:divBdr>
                        <w:top w:val="none" w:sz="0" w:space="0" w:color="auto"/>
                        <w:left w:val="none" w:sz="0" w:space="0" w:color="auto"/>
                        <w:bottom w:val="none" w:sz="0" w:space="0" w:color="auto"/>
                        <w:right w:val="none" w:sz="0" w:space="0" w:color="auto"/>
                      </w:divBdr>
                      <w:divsChild>
                        <w:div w:id="13900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2292">
                  <w:marLeft w:val="0"/>
                  <w:marRight w:val="0"/>
                  <w:marTop w:val="0"/>
                  <w:marBottom w:val="0"/>
                  <w:divBdr>
                    <w:top w:val="none" w:sz="0" w:space="0" w:color="auto"/>
                    <w:left w:val="none" w:sz="0" w:space="0" w:color="auto"/>
                    <w:bottom w:val="none" w:sz="0" w:space="0" w:color="auto"/>
                    <w:right w:val="none" w:sz="0" w:space="0" w:color="auto"/>
                  </w:divBdr>
                  <w:divsChild>
                    <w:div w:id="1373384289">
                      <w:marLeft w:val="0"/>
                      <w:marRight w:val="0"/>
                      <w:marTop w:val="0"/>
                      <w:marBottom w:val="0"/>
                      <w:divBdr>
                        <w:top w:val="none" w:sz="0" w:space="0" w:color="auto"/>
                        <w:left w:val="none" w:sz="0" w:space="0" w:color="auto"/>
                        <w:bottom w:val="none" w:sz="0" w:space="0" w:color="auto"/>
                        <w:right w:val="none" w:sz="0" w:space="0" w:color="auto"/>
                      </w:divBdr>
                      <w:divsChild>
                        <w:div w:id="12276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91908">
      <w:bodyDiv w:val="1"/>
      <w:marLeft w:val="0"/>
      <w:marRight w:val="0"/>
      <w:marTop w:val="0"/>
      <w:marBottom w:val="0"/>
      <w:divBdr>
        <w:top w:val="none" w:sz="0" w:space="0" w:color="auto"/>
        <w:left w:val="none" w:sz="0" w:space="0" w:color="auto"/>
        <w:bottom w:val="none" w:sz="0" w:space="0" w:color="auto"/>
        <w:right w:val="none" w:sz="0" w:space="0" w:color="auto"/>
      </w:divBdr>
      <w:divsChild>
        <w:div w:id="1656642318">
          <w:marLeft w:val="0"/>
          <w:marRight w:val="0"/>
          <w:marTop w:val="0"/>
          <w:marBottom w:val="0"/>
          <w:divBdr>
            <w:top w:val="none" w:sz="0" w:space="0" w:color="auto"/>
            <w:left w:val="none" w:sz="0" w:space="0" w:color="auto"/>
            <w:bottom w:val="none" w:sz="0" w:space="0" w:color="auto"/>
            <w:right w:val="none" w:sz="0" w:space="0" w:color="auto"/>
          </w:divBdr>
          <w:divsChild>
            <w:div w:id="17461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064">
      <w:bodyDiv w:val="1"/>
      <w:marLeft w:val="0"/>
      <w:marRight w:val="0"/>
      <w:marTop w:val="0"/>
      <w:marBottom w:val="0"/>
      <w:divBdr>
        <w:top w:val="none" w:sz="0" w:space="0" w:color="auto"/>
        <w:left w:val="none" w:sz="0" w:space="0" w:color="auto"/>
        <w:bottom w:val="none" w:sz="0" w:space="0" w:color="auto"/>
        <w:right w:val="none" w:sz="0" w:space="0" w:color="auto"/>
      </w:divBdr>
      <w:divsChild>
        <w:div w:id="89737764">
          <w:marLeft w:val="0"/>
          <w:marRight w:val="0"/>
          <w:marTop w:val="0"/>
          <w:marBottom w:val="0"/>
          <w:divBdr>
            <w:top w:val="none" w:sz="0" w:space="0" w:color="auto"/>
            <w:left w:val="none" w:sz="0" w:space="0" w:color="auto"/>
            <w:bottom w:val="none" w:sz="0" w:space="0" w:color="auto"/>
            <w:right w:val="none" w:sz="0" w:space="0" w:color="auto"/>
          </w:divBdr>
          <w:divsChild>
            <w:div w:id="1190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5477">
      <w:bodyDiv w:val="1"/>
      <w:marLeft w:val="0"/>
      <w:marRight w:val="0"/>
      <w:marTop w:val="0"/>
      <w:marBottom w:val="0"/>
      <w:divBdr>
        <w:top w:val="none" w:sz="0" w:space="0" w:color="auto"/>
        <w:left w:val="none" w:sz="0" w:space="0" w:color="auto"/>
        <w:bottom w:val="none" w:sz="0" w:space="0" w:color="auto"/>
        <w:right w:val="none" w:sz="0" w:space="0" w:color="auto"/>
      </w:divBdr>
      <w:divsChild>
        <w:div w:id="103154582">
          <w:marLeft w:val="0"/>
          <w:marRight w:val="0"/>
          <w:marTop w:val="0"/>
          <w:marBottom w:val="0"/>
          <w:divBdr>
            <w:top w:val="none" w:sz="0" w:space="0" w:color="auto"/>
            <w:left w:val="none" w:sz="0" w:space="0" w:color="auto"/>
            <w:bottom w:val="none" w:sz="0" w:space="0" w:color="auto"/>
            <w:right w:val="none" w:sz="0" w:space="0" w:color="auto"/>
          </w:divBdr>
          <w:divsChild>
            <w:div w:id="1797331413">
              <w:marLeft w:val="0"/>
              <w:marRight w:val="0"/>
              <w:marTop w:val="0"/>
              <w:marBottom w:val="0"/>
              <w:divBdr>
                <w:top w:val="none" w:sz="0" w:space="0" w:color="auto"/>
                <w:left w:val="none" w:sz="0" w:space="0" w:color="auto"/>
                <w:bottom w:val="none" w:sz="0" w:space="0" w:color="auto"/>
                <w:right w:val="none" w:sz="0" w:space="0" w:color="auto"/>
              </w:divBdr>
            </w:div>
          </w:divsChild>
        </w:div>
        <w:div w:id="1221601435">
          <w:marLeft w:val="0"/>
          <w:marRight w:val="0"/>
          <w:marTop w:val="0"/>
          <w:marBottom w:val="0"/>
          <w:divBdr>
            <w:top w:val="none" w:sz="0" w:space="0" w:color="auto"/>
            <w:left w:val="none" w:sz="0" w:space="0" w:color="auto"/>
            <w:bottom w:val="none" w:sz="0" w:space="0" w:color="auto"/>
            <w:right w:val="none" w:sz="0" w:space="0" w:color="auto"/>
          </w:divBdr>
          <w:divsChild>
            <w:div w:id="388575738">
              <w:marLeft w:val="0"/>
              <w:marRight w:val="0"/>
              <w:marTop w:val="0"/>
              <w:marBottom w:val="0"/>
              <w:divBdr>
                <w:top w:val="none" w:sz="0" w:space="0" w:color="auto"/>
                <w:left w:val="none" w:sz="0" w:space="0" w:color="auto"/>
                <w:bottom w:val="none" w:sz="0" w:space="0" w:color="auto"/>
                <w:right w:val="none" w:sz="0" w:space="0" w:color="auto"/>
              </w:divBdr>
            </w:div>
          </w:divsChild>
        </w:div>
        <w:div w:id="776414256">
          <w:marLeft w:val="0"/>
          <w:marRight w:val="0"/>
          <w:marTop w:val="0"/>
          <w:marBottom w:val="0"/>
          <w:divBdr>
            <w:top w:val="none" w:sz="0" w:space="0" w:color="auto"/>
            <w:left w:val="none" w:sz="0" w:space="0" w:color="auto"/>
            <w:bottom w:val="none" w:sz="0" w:space="0" w:color="auto"/>
            <w:right w:val="none" w:sz="0" w:space="0" w:color="auto"/>
          </w:divBdr>
          <w:divsChild>
            <w:div w:id="1029338668">
              <w:marLeft w:val="0"/>
              <w:marRight w:val="0"/>
              <w:marTop w:val="0"/>
              <w:marBottom w:val="0"/>
              <w:divBdr>
                <w:top w:val="none" w:sz="0" w:space="0" w:color="auto"/>
                <w:left w:val="none" w:sz="0" w:space="0" w:color="auto"/>
                <w:bottom w:val="none" w:sz="0" w:space="0" w:color="auto"/>
                <w:right w:val="none" w:sz="0" w:space="0" w:color="auto"/>
              </w:divBdr>
              <w:divsChild>
                <w:div w:id="516580865">
                  <w:marLeft w:val="0"/>
                  <w:marRight w:val="0"/>
                  <w:marTop w:val="0"/>
                  <w:marBottom w:val="0"/>
                  <w:divBdr>
                    <w:top w:val="none" w:sz="0" w:space="0" w:color="auto"/>
                    <w:left w:val="none" w:sz="0" w:space="0" w:color="auto"/>
                    <w:bottom w:val="none" w:sz="0" w:space="0" w:color="auto"/>
                    <w:right w:val="none" w:sz="0" w:space="0" w:color="auto"/>
                  </w:divBdr>
                  <w:divsChild>
                    <w:div w:id="330836682">
                      <w:marLeft w:val="0"/>
                      <w:marRight w:val="0"/>
                      <w:marTop w:val="0"/>
                      <w:marBottom w:val="0"/>
                      <w:divBdr>
                        <w:top w:val="none" w:sz="0" w:space="0" w:color="auto"/>
                        <w:left w:val="none" w:sz="0" w:space="0" w:color="auto"/>
                        <w:bottom w:val="none" w:sz="0" w:space="0" w:color="auto"/>
                        <w:right w:val="none" w:sz="0" w:space="0" w:color="auto"/>
                      </w:divBdr>
                      <w:divsChild>
                        <w:div w:id="946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4110">
                  <w:marLeft w:val="0"/>
                  <w:marRight w:val="0"/>
                  <w:marTop w:val="0"/>
                  <w:marBottom w:val="0"/>
                  <w:divBdr>
                    <w:top w:val="none" w:sz="0" w:space="0" w:color="auto"/>
                    <w:left w:val="none" w:sz="0" w:space="0" w:color="auto"/>
                    <w:bottom w:val="none" w:sz="0" w:space="0" w:color="auto"/>
                    <w:right w:val="none" w:sz="0" w:space="0" w:color="auto"/>
                  </w:divBdr>
                  <w:divsChild>
                    <w:div w:id="32968062">
                      <w:marLeft w:val="0"/>
                      <w:marRight w:val="0"/>
                      <w:marTop w:val="0"/>
                      <w:marBottom w:val="0"/>
                      <w:divBdr>
                        <w:top w:val="none" w:sz="0" w:space="0" w:color="auto"/>
                        <w:left w:val="none" w:sz="0" w:space="0" w:color="auto"/>
                        <w:bottom w:val="none" w:sz="0" w:space="0" w:color="auto"/>
                        <w:right w:val="none" w:sz="0" w:space="0" w:color="auto"/>
                      </w:divBdr>
                      <w:divsChild>
                        <w:div w:id="14224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4556">
                  <w:marLeft w:val="0"/>
                  <w:marRight w:val="0"/>
                  <w:marTop w:val="0"/>
                  <w:marBottom w:val="0"/>
                  <w:divBdr>
                    <w:top w:val="none" w:sz="0" w:space="0" w:color="auto"/>
                    <w:left w:val="none" w:sz="0" w:space="0" w:color="auto"/>
                    <w:bottom w:val="none" w:sz="0" w:space="0" w:color="auto"/>
                    <w:right w:val="none" w:sz="0" w:space="0" w:color="auto"/>
                  </w:divBdr>
                  <w:divsChild>
                    <w:div w:id="58672186">
                      <w:marLeft w:val="0"/>
                      <w:marRight w:val="0"/>
                      <w:marTop w:val="0"/>
                      <w:marBottom w:val="0"/>
                      <w:divBdr>
                        <w:top w:val="none" w:sz="0" w:space="0" w:color="auto"/>
                        <w:left w:val="none" w:sz="0" w:space="0" w:color="auto"/>
                        <w:bottom w:val="none" w:sz="0" w:space="0" w:color="auto"/>
                        <w:right w:val="none" w:sz="0" w:space="0" w:color="auto"/>
                      </w:divBdr>
                      <w:divsChild>
                        <w:div w:id="204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3039</Characters>
  <Application>Microsoft Office Word</Application>
  <DocSecurity>0</DocSecurity>
  <Lines>25</Lines>
  <Paragraphs>6</Paragraphs>
  <ScaleCrop>false</ScaleCrop>
  <HeadingPairs>
    <vt:vector size="6" baseType="variant">
      <vt:variant>
        <vt:lpstr>Title</vt:lpstr>
      </vt:variant>
      <vt:variant>
        <vt:i4>1</vt:i4>
      </vt:variant>
      <vt:variant>
        <vt:lpstr>Otsikko</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Oliva</dc:creator>
  <cp:keywords/>
  <dc:description/>
  <cp:lastModifiedBy>Katriina Polttila</cp:lastModifiedBy>
  <cp:revision>2</cp:revision>
  <dcterms:created xsi:type="dcterms:W3CDTF">2019-04-24T10:21:00Z</dcterms:created>
  <dcterms:modified xsi:type="dcterms:W3CDTF">2019-04-24T10:21:00Z</dcterms:modified>
</cp:coreProperties>
</file>